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BD1F17">
      <w:pPr>
        <w:ind w:leftChars="-9" w:left="-19" w:firstLineChars="6" w:firstLine="18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万财购罚[2019]15号</w:t>
      </w:r>
    </w:p>
    <w:p w:rsidR="00F62280" w:rsidRDefault="00F62280">
      <w:pPr>
        <w:ind w:leftChars="-9" w:left="-19" w:firstLineChars="6" w:firstLine="19"/>
        <w:jc w:val="center"/>
        <w:rPr>
          <w:rFonts w:ascii="仿宋" w:eastAsia="仿宋" w:hAnsi="仿宋" w:cs="仿宋"/>
          <w:sz w:val="32"/>
          <w:szCs w:val="32"/>
        </w:rPr>
      </w:pPr>
    </w:p>
    <w:p w:rsidR="00F62280" w:rsidRDefault="00BD1F17">
      <w:pPr>
        <w:ind w:leftChars="-9" w:left="-19" w:firstLineChars="6" w:firstLine="29"/>
        <w:jc w:val="center"/>
        <w:rPr>
          <w:rFonts w:asciiTheme="majorEastAsia" w:eastAsiaTheme="majorEastAsia" w:hAnsiTheme="majorEastAsia" w:cstheme="majorEastAsia"/>
          <w:b/>
          <w:bCs/>
          <w:spacing w:val="2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20"/>
          <w:sz w:val="44"/>
          <w:szCs w:val="44"/>
        </w:rPr>
        <w:t>行政处罚决定书</w:t>
      </w:r>
    </w:p>
    <w:p w:rsidR="00F62280" w:rsidRDefault="00F62280">
      <w:pPr>
        <w:ind w:leftChars="-9" w:left="-19" w:firstLineChars="6" w:firstLine="11"/>
        <w:jc w:val="center"/>
        <w:rPr>
          <w:rFonts w:asciiTheme="majorEastAsia" w:eastAsiaTheme="majorEastAsia" w:hAnsiTheme="majorEastAsia" w:cstheme="majorEastAsia"/>
          <w:b/>
          <w:bCs/>
          <w:sz w:val="18"/>
          <w:szCs w:val="18"/>
        </w:rPr>
      </w:pPr>
    </w:p>
    <w:p w:rsidR="00F62280" w:rsidRDefault="00BD1F17">
      <w:pPr>
        <w:ind w:leftChars="-9" w:left="-19" w:firstLineChars="5" w:firstLine="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浙江建科工程项目管理有限公司：</w:t>
      </w:r>
    </w:p>
    <w:p w:rsidR="00F62280" w:rsidRDefault="00BD1F17">
      <w:pPr>
        <w:ind w:leftChars="-9" w:left="-19" w:firstLineChars="5" w:firstLine="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地址：温州市车站大道金泰大厦2楼</w:t>
      </w:r>
    </w:p>
    <w:p w:rsidR="00F62280" w:rsidRDefault="00BD1F17" w:rsidP="00BD1F17">
      <w:pPr>
        <w:pStyle w:val="a6"/>
        <w:ind w:leftChars="196" w:left="412"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一、违法事实</w:t>
      </w:r>
    </w:p>
    <w:p w:rsidR="00F62280" w:rsidRDefault="00BD1F17">
      <w:pPr>
        <w:pStyle w:val="a6"/>
        <w:ind w:leftChars="-9" w:left="-19" w:firstLineChars="205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根据江西省财政厅组织的全省政府采购代理机构检查反馈的问题，经核查，你公司被检查的代理项目中存在以下问题：</w:t>
      </w:r>
    </w:p>
    <w:p w:rsidR="00F62280" w:rsidRDefault="00BD1F17">
      <w:pPr>
        <w:pStyle w:val="a6"/>
        <w:ind w:leftChars="-9" w:left="-19" w:firstLineChars="205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项目名称:万年县公安局视频侦查研判室设备二期建设采购项目</w:t>
      </w:r>
    </w:p>
    <w:p w:rsidR="00F62280" w:rsidRDefault="00BD1F17">
      <w:pPr>
        <w:pStyle w:val="a6"/>
        <w:ind w:leftChars="-9" w:left="-19" w:firstLineChars="205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存在问题：</w:t>
      </w:r>
    </w:p>
    <w:p w:rsidR="00F62280" w:rsidRDefault="00BD1F17">
      <w:pPr>
        <w:pStyle w:val="a6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招标文件未载明对产品的节能要求、合格产品的条件和环境标志产品、节能产品强制采购、优先采购的评标标准。违反了《中华人民共和国政府采购法》第九条、《节能产品政府采购实施意见》、《关于环境标志产品政府采购实施的意见》、《国务院办公厅关于建立政府强制采购节能产品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度的通知》之规定。</w:t>
      </w:r>
    </w:p>
    <w:p w:rsidR="00F62280" w:rsidRDefault="00BD1F17">
      <w:pPr>
        <w:pStyle w:val="a6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采购文件中未注明落实监狱企业、残疾人福利性单位政府采购政策。违反了《中华人民共和国政府采购法》第九条、《政府采购促进中小企业发展暂行办法》、《关于政府采购支持监狱企业发展有关问题的通知》、《关于促进残疾人就业政府采购政策的通知》之规定。</w:t>
      </w:r>
    </w:p>
    <w:p w:rsidR="00F62280" w:rsidRDefault="00BD1F17">
      <w:pPr>
        <w:pStyle w:val="a6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3、招标公告和中标公告没有采购人联系地址。违反了《政府采购货物和服务招标投管理办法》第十三条第八项和第六十九条之规定。</w:t>
      </w:r>
    </w:p>
    <w:p w:rsidR="00F62280" w:rsidRDefault="00BD1F17">
      <w:pPr>
        <w:pStyle w:val="a6"/>
        <w:ind w:leftChars="-9" w:left="-19" w:firstLineChars="205" w:firstLine="659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二、处罚依据和决定</w:t>
      </w:r>
    </w:p>
    <w:p w:rsidR="00F62280" w:rsidRDefault="00BD1F17">
      <w:pPr>
        <w:pStyle w:val="a6"/>
        <w:ind w:leftChars="-9" w:left="-19" w:firstLineChars="205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根据《中华人民共和国政府采购法》第七十一条和《中华人民共和国政府采购法实施条例》第六十八条之规定，本机关决定：责令你单位限期改正，对你单位给予警告</w:t>
      </w:r>
      <w:r w:rsidR="0005681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并处</w:t>
      </w:r>
      <w:r w:rsidR="00056817">
        <w:rPr>
          <w:rFonts w:ascii="仿宋" w:eastAsia="仿宋" w:hAnsi="仿宋" w:cs="仿宋" w:hint="eastAsia"/>
          <w:sz w:val="32"/>
          <w:szCs w:val="32"/>
        </w:rPr>
        <w:t>罚金</w:t>
      </w:r>
      <w:r w:rsidR="00D933AA">
        <w:rPr>
          <w:rFonts w:ascii="仿宋" w:eastAsia="仿宋" w:hAnsi="仿宋" w:cs="仿宋" w:hint="eastAsia"/>
          <w:sz w:val="32"/>
          <w:szCs w:val="32"/>
        </w:rPr>
        <w:t>叁</w:t>
      </w:r>
      <w:r>
        <w:rPr>
          <w:rFonts w:ascii="仿宋" w:eastAsia="仿宋" w:hAnsi="仿宋" w:cs="仿宋" w:hint="eastAsia"/>
          <w:sz w:val="32"/>
          <w:szCs w:val="32"/>
        </w:rPr>
        <w:t>仟元。</w:t>
      </w:r>
      <w:bookmarkStart w:id="0" w:name="_GoBack"/>
      <w:bookmarkEnd w:id="0"/>
    </w:p>
    <w:p w:rsidR="00F62280" w:rsidRDefault="00BD1F17">
      <w:pPr>
        <w:pStyle w:val="a6"/>
        <w:ind w:leftChars="-9" w:left="-19" w:firstLineChars="205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以上罚没款项自收到本处罚决定书后的十五日内，缴交万年县国库，户名：万年县财政局，开户行：江西省工商银行万年支行，账号：1512219009026300560</w:t>
      </w:r>
    </w:p>
    <w:p w:rsidR="00F62280" w:rsidRDefault="00BD1F17">
      <w:pPr>
        <w:pStyle w:val="a6"/>
        <w:ind w:leftChars="-9" w:left="-19" w:firstLineChars="205" w:firstLine="659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三、权利告知</w:t>
      </w:r>
    </w:p>
    <w:p w:rsidR="00F62280" w:rsidRDefault="00BD1F17">
      <w:pPr>
        <w:pStyle w:val="a5"/>
        <w:shd w:val="clear" w:color="auto" w:fill="FFFFFF"/>
        <w:spacing w:before="0" w:beforeAutospacing="0" w:after="0" w:afterAutospacing="0"/>
        <w:ind w:leftChars="-9" w:left="-19" w:firstLineChars="205" w:firstLine="656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如对上述处理决定不服，可在收到本处罚决定书之日起60日内，依法向万年人民政府或上饶市财政局申请行政复议；或在收到本行政处罚决定书起6个月内，依法向人民法院提起行政诉讼。复议或诉讼期间，本行政处罚不停止执行。当</w:t>
      </w: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事人在上述法定期限内既不申请行政复议或提起行政诉讼，又未履行本行政处罚义务的，本局将依法申请人民法院强制执行。</w:t>
      </w:r>
    </w:p>
    <w:p w:rsidR="00F62280" w:rsidRDefault="00F62280">
      <w:pPr>
        <w:pStyle w:val="a5"/>
        <w:shd w:val="clear" w:color="auto" w:fill="FFFFFF"/>
        <w:spacing w:before="0" w:beforeAutospacing="0" w:after="0" w:afterAutospacing="0"/>
        <w:ind w:leftChars="-9" w:left="-19" w:right="1280" w:firstLineChars="6" w:firstLine="19"/>
        <w:jc w:val="right"/>
        <w:rPr>
          <w:rFonts w:ascii="仿宋" w:eastAsia="仿宋" w:hAnsi="仿宋" w:cs="仿宋"/>
          <w:color w:val="333333"/>
          <w:sz w:val="32"/>
          <w:szCs w:val="32"/>
        </w:rPr>
      </w:pPr>
    </w:p>
    <w:p w:rsidR="00F62280" w:rsidRDefault="00BD1F17">
      <w:pPr>
        <w:pStyle w:val="a5"/>
        <w:shd w:val="clear" w:color="auto" w:fill="FFFFFF"/>
        <w:spacing w:before="0" w:beforeAutospacing="0" w:after="0" w:afterAutospacing="0"/>
        <w:ind w:leftChars="-9" w:left="-19" w:right="1280" w:firstLineChars="6" w:firstLine="19"/>
        <w:jc w:val="righ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 </w:t>
      </w:r>
    </w:p>
    <w:p w:rsidR="00F62280" w:rsidRDefault="00BD1F17">
      <w:pPr>
        <w:pStyle w:val="a6"/>
        <w:ind w:leftChars="-9" w:left="-19" w:firstLineChars="6" w:firstLine="19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万年县财政局</w:t>
      </w:r>
    </w:p>
    <w:p w:rsidR="00F62280" w:rsidRDefault="00BD1F17">
      <w:pPr>
        <w:pStyle w:val="a6"/>
        <w:ind w:leftChars="-9" w:left="-19" w:firstLineChars="6" w:firstLine="19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2019年11月</w:t>
      </w:r>
      <w:r w:rsidR="00FC5629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F62280" w:rsidSect="00F6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4B7"/>
    <w:rsid w:val="00056817"/>
    <w:rsid w:val="000E2BE4"/>
    <w:rsid w:val="0010490E"/>
    <w:rsid w:val="001227E2"/>
    <w:rsid w:val="00257F6A"/>
    <w:rsid w:val="0027634B"/>
    <w:rsid w:val="00291C93"/>
    <w:rsid w:val="002C7B22"/>
    <w:rsid w:val="003D40A3"/>
    <w:rsid w:val="00487D36"/>
    <w:rsid w:val="004C6396"/>
    <w:rsid w:val="00672F98"/>
    <w:rsid w:val="006F4ABC"/>
    <w:rsid w:val="007228E4"/>
    <w:rsid w:val="00845CF9"/>
    <w:rsid w:val="009002A5"/>
    <w:rsid w:val="00994782"/>
    <w:rsid w:val="009D7343"/>
    <w:rsid w:val="00AD2C2F"/>
    <w:rsid w:val="00B171D4"/>
    <w:rsid w:val="00B914B7"/>
    <w:rsid w:val="00BD1827"/>
    <w:rsid w:val="00BD1F17"/>
    <w:rsid w:val="00C16284"/>
    <w:rsid w:val="00D933AA"/>
    <w:rsid w:val="00DC1160"/>
    <w:rsid w:val="00DE274D"/>
    <w:rsid w:val="00E24A4D"/>
    <w:rsid w:val="00E4053D"/>
    <w:rsid w:val="00E517FE"/>
    <w:rsid w:val="00E65D52"/>
    <w:rsid w:val="00F62280"/>
    <w:rsid w:val="00F83F07"/>
    <w:rsid w:val="00FC5629"/>
    <w:rsid w:val="230D5BE0"/>
    <w:rsid w:val="2A6C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62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62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622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6228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F622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2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2019-11-24T02:15:00Z</cp:lastPrinted>
  <dcterms:created xsi:type="dcterms:W3CDTF">2019-11-14T01:38:00Z</dcterms:created>
  <dcterms:modified xsi:type="dcterms:W3CDTF">2019-11-29T03:02:00Z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